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0551C3" w14:textId="42B82D83" w:rsidR="009C4A6E" w:rsidRPr="009C4A6E" w:rsidRDefault="009C4A6E" w:rsidP="009C4A6E">
      <w:pPr>
        <w:ind w:left="360"/>
        <w:rPr>
          <w:sz w:val="32"/>
          <w:szCs w:val="32"/>
          <w:u w:val="single"/>
        </w:rPr>
      </w:pPr>
      <w:r w:rsidRPr="009C4A6E">
        <w:rPr>
          <w:sz w:val="32"/>
          <w:szCs w:val="32"/>
          <w:u w:val="single"/>
        </w:rPr>
        <w:t>In the ICT Room:</w:t>
      </w:r>
    </w:p>
    <w:p w14:paraId="6A5F9902" w14:textId="411B6E38" w:rsidR="009C4A6E" w:rsidRPr="002D69A1" w:rsidRDefault="009C4A6E" w:rsidP="009C4A6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D69A1">
        <w:rPr>
          <w:sz w:val="24"/>
          <w:szCs w:val="24"/>
        </w:rPr>
        <w:t xml:space="preserve">Fill in the logarithmic ‘timescales timeline’ with examples of things that happen at different speeds. This could be things </w:t>
      </w:r>
      <w:r w:rsidR="00511EE6" w:rsidRPr="002D69A1">
        <w:rPr>
          <w:sz w:val="24"/>
          <w:szCs w:val="24"/>
        </w:rPr>
        <w:t>like</w:t>
      </w:r>
      <w:r w:rsidRPr="002D69A1">
        <w:rPr>
          <w:sz w:val="24"/>
          <w:szCs w:val="24"/>
        </w:rPr>
        <w:t xml:space="preserve"> fingernail growth, how fast a sloth moves</w:t>
      </w:r>
      <w:r w:rsidR="000D50D5" w:rsidRPr="002D69A1">
        <w:rPr>
          <w:sz w:val="24"/>
          <w:szCs w:val="24"/>
        </w:rPr>
        <w:t>, how fast you think you run or walk</w:t>
      </w:r>
      <w:r w:rsidR="00511EE6" w:rsidRPr="002D69A1">
        <w:rPr>
          <w:sz w:val="24"/>
          <w:szCs w:val="24"/>
        </w:rPr>
        <w:t xml:space="preserve"> and so on</w:t>
      </w:r>
      <w:r w:rsidR="000D50D5" w:rsidRPr="002D69A1">
        <w:rPr>
          <w:sz w:val="24"/>
          <w:szCs w:val="24"/>
        </w:rPr>
        <w:t xml:space="preserve">. </w:t>
      </w:r>
    </w:p>
    <w:p w14:paraId="54602858" w14:textId="77777777" w:rsidR="00022345" w:rsidRPr="002D69A1" w:rsidRDefault="00022345" w:rsidP="00022345">
      <w:pPr>
        <w:pStyle w:val="ListParagraph"/>
        <w:ind w:left="1080"/>
        <w:rPr>
          <w:sz w:val="24"/>
          <w:szCs w:val="24"/>
        </w:rPr>
      </w:pPr>
    </w:p>
    <w:p w14:paraId="1049C58C" w14:textId="0DF8A680" w:rsidR="00511EE6" w:rsidRPr="002D69A1" w:rsidRDefault="007A54E6" w:rsidP="009C4A6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D69A1">
        <w:rPr>
          <w:sz w:val="24"/>
          <w:szCs w:val="24"/>
        </w:rPr>
        <w:t xml:space="preserve">Follow this link: </w:t>
      </w:r>
      <w:hyperlink r:id="rId5" w:history="1">
        <w:r w:rsidRPr="002D69A1">
          <w:rPr>
            <w:rStyle w:val="Hyperlink"/>
            <w:sz w:val="24"/>
            <w:szCs w:val="24"/>
          </w:rPr>
          <w:t>https://ian-r-rose.github.io/interactive_earth/thermal_hires.html</w:t>
        </w:r>
      </w:hyperlink>
    </w:p>
    <w:p w14:paraId="70700952" w14:textId="0846670C" w:rsidR="00D91E73" w:rsidRDefault="007A54E6" w:rsidP="00D01F53">
      <w:pPr>
        <w:pStyle w:val="ListParagraph"/>
        <w:ind w:left="1080"/>
        <w:rPr>
          <w:sz w:val="24"/>
          <w:szCs w:val="24"/>
        </w:rPr>
      </w:pPr>
      <w:r w:rsidRPr="002D69A1">
        <w:rPr>
          <w:sz w:val="24"/>
          <w:szCs w:val="24"/>
        </w:rPr>
        <w:t>Here you can experiment with thermal convection. There are instructions on the website</w:t>
      </w:r>
      <w:r w:rsidR="008D7134" w:rsidRPr="002D69A1">
        <w:rPr>
          <w:sz w:val="24"/>
          <w:szCs w:val="24"/>
        </w:rPr>
        <w:t xml:space="preserve">. You can create hot spots and cold spots in the mantle, adjust </w:t>
      </w:r>
      <w:r w:rsidR="00FA54A9" w:rsidRPr="002D69A1">
        <w:rPr>
          <w:sz w:val="24"/>
          <w:szCs w:val="24"/>
        </w:rPr>
        <w:t>the temperature difference, and even create earthquakes.</w:t>
      </w:r>
    </w:p>
    <w:p w14:paraId="0FEBE119" w14:textId="77777777" w:rsidR="00D01F53" w:rsidRPr="00D01F53" w:rsidRDefault="00D01F53" w:rsidP="00D01F53">
      <w:pPr>
        <w:pStyle w:val="ListParagraph"/>
        <w:ind w:left="1080"/>
        <w:rPr>
          <w:sz w:val="24"/>
          <w:szCs w:val="24"/>
        </w:rPr>
      </w:pPr>
    </w:p>
    <w:p w14:paraId="6958DD81" w14:textId="6CB7331B" w:rsidR="00D91E73" w:rsidRPr="002D69A1" w:rsidRDefault="004A1B15" w:rsidP="009C1B7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D69A1">
        <w:rPr>
          <w:sz w:val="24"/>
          <w:szCs w:val="24"/>
        </w:rPr>
        <w:t xml:space="preserve">Follow this link: </w:t>
      </w:r>
      <w:hyperlink r:id="rId6" w:history="1">
        <w:r w:rsidRPr="002D69A1">
          <w:rPr>
            <w:rStyle w:val="Hyperlink"/>
            <w:sz w:val="24"/>
            <w:szCs w:val="24"/>
          </w:rPr>
          <w:t>https://deepearth.esc.cam.ac.uk/?page_id=294</w:t>
        </w:r>
      </w:hyperlink>
    </w:p>
    <w:p w14:paraId="074F37AD" w14:textId="4794A206" w:rsidR="004A1B15" w:rsidRPr="002D69A1" w:rsidRDefault="004A1B15" w:rsidP="004A1B15">
      <w:pPr>
        <w:pStyle w:val="ListParagraph"/>
        <w:ind w:left="1080"/>
        <w:rPr>
          <w:sz w:val="24"/>
          <w:szCs w:val="24"/>
        </w:rPr>
      </w:pPr>
      <w:r w:rsidRPr="002D69A1">
        <w:rPr>
          <w:sz w:val="24"/>
          <w:szCs w:val="24"/>
        </w:rPr>
        <w:t>This is an online exhibition by the ‘Deep Earth Explorers’</w:t>
      </w:r>
      <w:r w:rsidR="005A1352" w:rsidRPr="002D69A1">
        <w:rPr>
          <w:sz w:val="24"/>
          <w:szCs w:val="24"/>
        </w:rPr>
        <w:t xml:space="preserve"> who are researchers </w:t>
      </w:r>
      <w:r w:rsidR="00C17E0E" w:rsidRPr="002D69A1">
        <w:rPr>
          <w:sz w:val="24"/>
          <w:szCs w:val="24"/>
        </w:rPr>
        <w:t xml:space="preserve">in the Earth Sciences department of the </w:t>
      </w:r>
      <w:r w:rsidR="005A1352" w:rsidRPr="002D69A1">
        <w:rPr>
          <w:sz w:val="24"/>
          <w:szCs w:val="24"/>
        </w:rPr>
        <w:t xml:space="preserve">University of Cambridge. </w:t>
      </w:r>
      <w:r w:rsidR="00810918" w:rsidRPr="002D69A1">
        <w:rPr>
          <w:sz w:val="24"/>
          <w:szCs w:val="24"/>
        </w:rPr>
        <w:t xml:space="preserve">Look through the exhibition, </w:t>
      </w:r>
      <w:r w:rsidR="006F5188" w:rsidRPr="002D69A1">
        <w:rPr>
          <w:sz w:val="24"/>
          <w:szCs w:val="24"/>
        </w:rPr>
        <w:t xml:space="preserve">starting with the section ‘Looking into the Deep Earth’. </w:t>
      </w:r>
      <w:r w:rsidR="0081091E" w:rsidRPr="002D69A1">
        <w:rPr>
          <w:sz w:val="24"/>
          <w:szCs w:val="24"/>
        </w:rPr>
        <w:t xml:space="preserve">Now look through other parts of the exhibition, </w:t>
      </w:r>
      <w:r w:rsidR="00810918" w:rsidRPr="002D69A1">
        <w:rPr>
          <w:sz w:val="24"/>
          <w:szCs w:val="24"/>
        </w:rPr>
        <w:t xml:space="preserve">apart from the interactive convection which we have already done, and the </w:t>
      </w:r>
      <w:r w:rsidR="003F2D73" w:rsidRPr="002D69A1">
        <w:rPr>
          <w:sz w:val="24"/>
          <w:szCs w:val="24"/>
        </w:rPr>
        <w:t xml:space="preserve">behind the scenes section as this is less relevant. </w:t>
      </w:r>
    </w:p>
    <w:p w14:paraId="3F2753C4" w14:textId="62C54ECF" w:rsidR="005D6176" w:rsidRPr="002D69A1" w:rsidRDefault="005D6176" w:rsidP="004A1B15">
      <w:pPr>
        <w:pStyle w:val="ListParagraph"/>
        <w:ind w:left="1080"/>
        <w:rPr>
          <w:sz w:val="24"/>
          <w:szCs w:val="24"/>
        </w:rPr>
      </w:pPr>
    </w:p>
    <w:p w14:paraId="466D356A" w14:textId="6925596A" w:rsidR="005D6176" w:rsidRPr="002D69A1" w:rsidRDefault="0081091E" w:rsidP="005D617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D69A1">
        <w:rPr>
          <w:sz w:val="24"/>
          <w:szCs w:val="24"/>
        </w:rPr>
        <w:t xml:space="preserve">Now, imagine you are a scientist studying the deep Earth. </w:t>
      </w:r>
      <w:r w:rsidR="00897490" w:rsidRPr="002D69A1">
        <w:rPr>
          <w:sz w:val="24"/>
          <w:szCs w:val="24"/>
        </w:rPr>
        <w:t>Using the online Deep Earth Explorers exhibition, create either an A4 fact-file poster, or an A4 magazine interview page</w:t>
      </w:r>
      <w:r w:rsidR="00BA701B" w:rsidRPr="002D69A1">
        <w:rPr>
          <w:sz w:val="24"/>
          <w:szCs w:val="24"/>
        </w:rPr>
        <w:t xml:space="preserve"> to explain your job to the public. A useful section of the exhibition is ‘Life as </w:t>
      </w:r>
      <w:r w:rsidR="000171EE" w:rsidRPr="002D69A1">
        <w:rPr>
          <w:sz w:val="24"/>
          <w:szCs w:val="24"/>
        </w:rPr>
        <w:t>a Deep Earth Explorer’. Try to answer the following questions:</w:t>
      </w:r>
    </w:p>
    <w:p w14:paraId="58E41398" w14:textId="17831001" w:rsidR="000171EE" w:rsidRPr="002D69A1" w:rsidRDefault="000171EE" w:rsidP="000171E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D69A1">
        <w:rPr>
          <w:sz w:val="24"/>
          <w:szCs w:val="24"/>
        </w:rPr>
        <w:t>How do you find out about what’s inside the Earth?</w:t>
      </w:r>
    </w:p>
    <w:p w14:paraId="1A09C6D7" w14:textId="4BE072E5" w:rsidR="000E302E" w:rsidRPr="002D69A1" w:rsidRDefault="000E302E" w:rsidP="000171E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D69A1">
        <w:rPr>
          <w:sz w:val="24"/>
          <w:szCs w:val="24"/>
        </w:rPr>
        <w:t>What does our modern picture of the deep Earth look like?</w:t>
      </w:r>
    </w:p>
    <w:p w14:paraId="48A52A4C" w14:textId="204AA831" w:rsidR="00A00326" w:rsidRPr="002D69A1" w:rsidRDefault="00A00326" w:rsidP="00A0032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D69A1">
        <w:rPr>
          <w:sz w:val="24"/>
          <w:szCs w:val="24"/>
        </w:rPr>
        <w:t>What is a current question about the deep Earth that you are trying to answer?</w:t>
      </w:r>
    </w:p>
    <w:p w14:paraId="6B2318D2" w14:textId="6ACA7668" w:rsidR="00A00326" w:rsidRPr="002D69A1" w:rsidRDefault="00805396" w:rsidP="00A0032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D69A1">
        <w:rPr>
          <w:sz w:val="24"/>
          <w:szCs w:val="24"/>
        </w:rPr>
        <w:t>What does your job involve on a day-to-day basis?</w:t>
      </w:r>
    </w:p>
    <w:p w14:paraId="0C643A57" w14:textId="5134838C" w:rsidR="00805396" w:rsidRPr="002D69A1" w:rsidRDefault="00805396" w:rsidP="000E302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D69A1">
        <w:rPr>
          <w:sz w:val="24"/>
          <w:szCs w:val="24"/>
        </w:rPr>
        <w:t>What skills do you need as a scientist?</w:t>
      </w:r>
    </w:p>
    <w:p w14:paraId="53D68422" w14:textId="77777777" w:rsidR="004E6ECC" w:rsidRDefault="004E6ECC"/>
    <w:sectPr w:rsidR="004E6E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7D4CCD"/>
    <w:multiLevelType w:val="hybridMultilevel"/>
    <w:tmpl w:val="0F64C5C6"/>
    <w:lvl w:ilvl="0" w:tplc="D6D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74D2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720C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661D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E297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3242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2A3C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88F9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7ACB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B63511"/>
    <w:multiLevelType w:val="hybridMultilevel"/>
    <w:tmpl w:val="4CBAEE7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873D89"/>
    <w:multiLevelType w:val="hybridMultilevel"/>
    <w:tmpl w:val="E8C6A77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A6E"/>
    <w:rsid w:val="000171EE"/>
    <w:rsid w:val="00022345"/>
    <w:rsid w:val="000D50D5"/>
    <w:rsid w:val="000E302E"/>
    <w:rsid w:val="002D69A1"/>
    <w:rsid w:val="003F2D73"/>
    <w:rsid w:val="004A1B15"/>
    <w:rsid w:val="004E6ECC"/>
    <w:rsid w:val="00511EE6"/>
    <w:rsid w:val="00581455"/>
    <w:rsid w:val="005A1352"/>
    <w:rsid w:val="005D6176"/>
    <w:rsid w:val="006F5188"/>
    <w:rsid w:val="007525F8"/>
    <w:rsid w:val="007A54E6"/>
    <w:rsid w:val="00805396"/>
    <w:rsid w:val="00810918"/>
    <w:rsid w:val="0081091E"/>
    <w:rsid w:val="00897490"/>
    <w:rsid w:val="008D7134"/>
    <w:rsid w:val="009C1B78"/>
    <w:rsid w:val="009C4A6E"/>
    <w:rsid w:val="00A00326"/>
    <w:rsid w:val="00BA701B"/>
    <w:rsid w:val="00C17E0E"/>
    <w:rsid w:val="00CE54D2"/>
    <w:rsid w:val="00D01F53"/>
    <w:rsid w:val="00D12F76"/>
    <w:rsid w:val="00D91E73"/>
    <w:rsid w:val="00FA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A7525"/>
  <w15:chartTrackingRefBased/>
  <w15:docId w15:val="{5765F557-AA5F-420C-A172-8F9B02EE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A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54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54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30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22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831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61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67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epearth.esc.cam.ac.uk/?page_id=294" TargetMode="External"/><Relationship Id="rId5" Type="http://schemas.openxmlformats.org/officeDocument/2006/relationships/hyperlink" Target="https://ian-r-rose.github.io/interactive_earth/thermal_hire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Shaw</dc:creator>
  <cp:keywords/>
  <dc:description/>
  <cp:lastModifiedBy>Gemma Shaw</cp:lastModifiedBy>
  <cp:revision>28</cp:revision>
  <dcterms:created xsi:type="dcterms:W3CDTF">2020-07-22T10:30:00Z</dcterms:created>
  <dcterms:modified xsi:type="dcterms:W3CDTF">2020-07-23T15:02:00Z</dcterms:modified>
</cp:coreProperties>
</file>